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367" w:rsidRPr="00CF158E" w:rsidRDefault="005F0367" w:rsidP="005F0367">
      <w:pPr>
        <w:shd w:val="clear" w:color="auto" w:fill="FFFFFF"/>
        <w:spacing w:before="100" w:beforeAutospacing="1" w:after="36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bookmarkStart w:id="0" w:name="_GoBack"/>
      <w:bookmarkEnd w:id="0"/>
      <w:r w:rsidRPr="00CF15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Директором ООО «Диамант Групп»</w:t>
      </w:r>
    </w:p>
    <w:p w:rsidR="005F0367" w:rsidRDefault="005F0367" w:rsidP="005F0367">
      <w:pPr>
        <w:shd w:val="clear" w:color="auto" w:fill="FFFFFF"/>
        <w:spacing w:before="100" w:beforeAutospacing="1" w:after="36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Цыганковой Мариной Юрьевной</w:t>
      </w:r>
    </w:p>
    <w:p w:rsidR="005F0367" w:rsidRPr="00CF158E" w:rsidRDefault="005F0367" w:rsidP="005F0367">
      <w:pPr>
        <w:shd w:val="clear" w:color="auto" w:fill="FFFFFF"/>
        <w:spacing w:before="100" w:beforeAutospacing="1" w:after="36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F0367" w:rsidRPr="00CF158E" w:rsidRDefault="005F0367" w:rsidP="005F0367">
      <w:pPr>
        <w:shd w:val="clear" w:color="auto" w:fill="FFFFFF"/>
        <w:spacing w:before="100" w:beforeAutospacing="1" w:after="36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Настоящая редакция публичного договора</w:t>
      </w:r>
    </w:p>
    <w:p w:rsidR="005F0367" w:rsidRPr="00CF158E" w:rsidRDefault="005F0367" w:rsidP="005F0367">
      <w:pPr>
        <w:shd w:val="clear" w:color="auto" w:fill="FFFFFF"/>
        <w:spacing w:before="100" w:beforeAutospacing="1" w:after="36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опубликована 10 апреля 2025 года</w:t>
      </w:r>
    </w:p>
    <w:p w:rsidR="00C03208" w:rsidRPr="00C03208" w:rsidRDefault="005F0367" w:rsidP="005F0367">
      <w:pPr>
        <w:shd w:val="clear" w:color="auto" w:fill="FFFFFF"/>
        <w:spacing w:before="100" w:beforeAutospacing="1" w:after="36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вступает в силу с момента публикации</w:t>
      </w:r>
      <w:r w:rsidR="00773E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03208" w:rsidRPr="00C03208" w:rsidRDefault="00C03208" w:rsidP="00C03208">
      <w:pPr>
        <w:shd w:val="clear" w:color="auto" w:fill="FFFFFF"/>
        <w:spacing w:before="375" w:after="375" w:line="86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Правила внутреннего распорядка для пациентов в </w:t>
      </w:r>
      <w:r w:rsidRPr="00B37B3D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ООО «Диамант Групп»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внутреннего распорядка (</w:t>
      </w:r>
      <w:r w:rsidRPr="00B37B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Правила</w:t>
      </w: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для заказчиков медицинских услуг (</w:t>
      </w:r>
      <w:r w:rsidRPr="00B37B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Пациентов</w:t>
      </w: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r w:rsidRPr="00B37B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«Диамант Групп</w:t>
      </w: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разработаны в соответствии с Гражданским кодексом Республики Беларусь, Законом Республики Беларусь «О защите прав потребителей», Указом Президента Республики Беларусь от 10 апреля 2020 года № 200 «Об административных процедурах, осуществляемых государственными органами и иными организациями по заявлениям граждан» (с изменениями и дополнениями), Законом Республики Беларусь «О здравоохранении» и иными нормативными правовыми актами Республики Беларусь в области здравоохранения. Правила регламентируют порядок обращения Пациентов в </w:t>
      </w:r>
      <w:r w:rsidRPr="00B37B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«Диамант Групп</w:t>
      </w: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B37B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B37B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Исполнитель</w:t>
      </w: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определяют права и обязанности Пациентов и являются неотъемлемой частью Публичного договора на оказание медицинских услуг (</w:t>
      </w:r>
      <w:r w:rsidRPr="00B37B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Договор</w:t>
      </w: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в редакции от </w:t>
      </w:r>
      <w:r w:rsidRPr="00B37B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</w:t>
      </w: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37B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апреля</w:t>
      </w: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202</w:t>
      </w:r>
      <w:r w:rsidRPr="00B37B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года.</w:t>
      </w:r>
    </w:p>
    <w:p w:rsidR="00C03208" w:rsidRPr="00C03208" w:rsidRDefault="00C03208" w:rsidP="00C03208">
      <w:pPr>
        <w:shd w:val="clear" w:color="auto" w:fill="FFFFFF"/>
        <w:spacing w:before="375" w:after="375" w:line="42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ТЕРМИНЫ И ОПРЕДЕЛЕНИЯ.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7B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ПОЛОЖЕНИЯ</w:t>
      </w:r>
    </w:p>
    <w:p w:rsidR="00C03208" w:rsidRPr="00C03208" w:rsidRDefault="00C03208" w:rsidP="00C032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Термины, которые используются в Правилах с заглавной буквы, имеют следующие значения, независимо от рода, падежа и числа, в котором они используются.</w:t>
      </w:r>
    </w:p>
    <w:p w:rsidR="00C03208" w:rsidRPr="00C03208" w:rsidRDefault="00C03208" w:rsidP="00C032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Исполнитель – юридическое лицо, являющееся Стороной по Договору, в том числе для целей настоящего Договора; лечащие врачи, административный, вспомогательный и иной персонал (медицинские сестры, рентген-лаборанты, санитарки, администраторы и т.д.).</w:t>
      </w:r>
    </w:p>
    <w:p w:rsidR="00C03208" w:rsidRPr="00C03208" w:rsidRDefault="00C03208" w:rsidP="00C032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Пациент – гражданин Республики Беларусь, иностранный гражданин/подданный либо апатрид, который осуществил Акцепт Договора и является получателем либо законным представителем получателя Услуг по Договору для использования, не связанного с предпринимательской деятельностью.</w:t>
      </w:r>
    </w:p>
    <w:p w:rsidR="00C03208" w:rsidRPr="00C03208" w:rsidRDefault="00C03208" w:rsidP="00C032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Лечащий врач – физическое лицо, имеющее высшее или среднее специальное медицинское образование, подтвержденное документом об образовании, и в установленном законодательством Республики Беларусь порядке занимающееся деятельностью, связанной с организацией и оказанием медицинской помощи. Лечащий врач может назначаться без согласования с Заказчиком.</w:t>
      </w:r>
    </w:p>
    <w:p w:rsidR="00C03208" w:rsidRPr="00C03208" w:rsidRDefault="00C03208" w:rsidP="00C032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Медицинское вмешательство – любое воздействие и (или) иная манипуляция, выполняемые Исполнителем при оказании медицинской помощи Заказчику.</w:t>
      </w:r>
    </w:p>
    <w:p w:rsidR="00C03208" w:rsidRPr="00C03208" w:rsidRDefault="00C03208" w:rsidP="00C032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Медицинская помощь – комплекс медицинских услуг, направленных на сохранение, укрепление и восстановление здоровья Заказчика, включающий медицинскую профилактику, диагностику и лечение, осуществляемых Исполнителем.</w:t>
      </w:r>
    </w:p>
    <w:p w:rsidR="00C03208" w:rsidRPr="00C03208" w:rsidRDefault="00C03208" w:rsidP="00C032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Медицинская услуга – медицинское вмешательство либо комплекс медицинских вмешательств, а также иные действия, выполняемые Исполнителем при оказании медицинских услуг Заказчику. Включают в себя вместе, частично либо по отдельности: терапевтическое лечение, ортопедическое лечение, ортодонтическое лечение, </w:t>
      </w: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хирургическое лечение, в том числе и по челюстно-лицевой хирургии, услуги по анестезиологии и реаниматологии, услуги рентгенологической диагностики (дентальной), услуги врачебных консультаций; зуботехнические работы. Медицинские услуги оказываются медицинскими работниками Исполнителя, состоящими в трудовых с Исполнителем, и другими специалистами, привлеченными для предоставления консультативной или профессиональной услуги.</w:t>
      </w:r>
    </w:p>
    <w:p w:rsidR="00C03208" w:rsidRPr="00B37B3D" w:rsidRDefault="00C03208" w:rsidP="00C032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Место оказания Услуг:</w:t>
      </w:r>
      <w:r w:rsidRPr="00B37B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C03208" w:rsidRPr="00C03208" w:rsidRDefault="00C03208" w:rsidP="00C0355E">
      <w:p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7B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«Диамант Групп</w:t>
      </w: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C035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Республика Беларусь, </w:t>
      </w:r>
      <w:r w:rsidR="00C035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Гродненская область, </w:t>
      </w: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Pr="00B37B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Островец, ул. Ленинская 51</w:t>
      </w:r>
    </w:p>
    <w:p w:rsidR="00C03208" w:rsidRPr="00C03208" w:rsidRDefault="00C03208" w:rsidP="00C032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включают в себя: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порядок обращения Пациентов, оказания Услуг и их оплаты;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права и обязанности Пациентов;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порядок решения спорных ситуаций;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порядок предоставления информации о состоянии здоровья Пациента;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порядок выдачи справок, выписок из медицинской документации;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время работы Исполнителя;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информацию о перечне оказываемых Услуг и порядке их оказания;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другие сведения, имеющие существенное значение для реализации прав Пациентов.</w:t>
      </w:r>
    </w:p>
    <w:p w:rsidR="00C03208" w:rsidRPr="00B37B3D" w:rsidRDefault="00C03208" w:rsidP="00C032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Текст Правил размещается на веб-сайте Исполнителя </w:t>
      </w:r>
      <w:hyperlink r:id="rId6" w:history="1"/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37B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https://diamantgrupp.by/pravovaya-informatsiya/</w:t>
      </w: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по месту оказания Услуг. Пациенты знакомятся с Правилами самостоятельно и устно.</w:t>
      </w:r>
    </w:p>
    <w:p w:rsidR="00C03208" w:rsidRPr="00C03208" w:rsidRDefault="00C03208" w:rsidP="00C032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обязательны для всех Пациентов, получающих Услуги Исполнителя.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03208" w:rsidRPr="00C03208" w:rsidRDefault="00C03208" w:rsidP="00C03208">
      <w:pPr>
        <w:shd w:val="clear" w:color="auto" w:fill="FFFFFF"/>
        <w:spacing w:before="375" w:after="375" w:line="42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ПОРЯДОК ОБРАЩЕНИЯ ПАЦИЕНТОВ, ОКАЗАНИЯ УСЛУГ И ИХ ОПЛАТЫ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 Пациент обращается к Исполнителю для получения медицинских услуг на основании собственного свободного выбора среди множества предложений на рынке.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 При обращении Пациента коммуникацию с ним ведут работники Исполнителя (администраторы, лечащие врачи, руководство) по утвержденному на предприятии графику рабочего времени. Первичная коммуникация, как правило, ведется с администратором.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2.3. Организация предварительной записи Пациента на прием к лечащему врачу может осуществляться: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– в </w:t>
      </w:r>
      <w:r w:rsidRPr="00B37B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«Диамант Групп</w:t>
      </w: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»по телефонам +</w:t>
      </w:r>
      <w:r w:rsidRPr="00B37B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375(29)584-44-44</w:t>
      </w: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через мессенджеры Viber, Telegram +</w:t>
      </w:r>
      <w:r w:rsidRPr="00B37B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375(29)584-44-44</w:t>
      </w: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посредством направления сообщения по электронной почте </w:t>
      </w:r>
      <w:hyperlink r:id="rId7" w:history="1">
        <w:r w:rsidRPr="00B37B3D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diamantgrupp</w:t>
        </w:r>
        <w:r w:rsidRPr="00B37B3D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2023@</w:t>
        </w:r>
        <w:r w:rsidRPr="00B37B3D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gmail</w:t>
        </w:r>
        <w:r w:rsidRPr="00B37B3D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.</w:t>
        </w:r>
        <w:r w:rsidRPr="00B37B3D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com</w:t>
        </w:r>
      </w:hyperlink>
      <w:r w:rsidRPr="00C03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заполнения </w:t>
      </w: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контактных форм на веб-сайте Исполнителя </w:t>
      </w:r>
      <w:hyperlink r:id="rId8" w:history="1">
        <w:r w:rsidRPr="00B37B3D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https://diamantgrupp.by/</w:t>
        </w:r>
      </w:hyperlink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(в виде чата; формы заказа консультации/записи на лечение) либо при самостоятельном обращении по Месту оказания Услуг</w:t>
      </w:r>
      <w:r w:rsidRPr="00B37B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2.4. Для подтверждения записи к лечащему врачу администратор связывается с Пациентом накануне даты приема по указанным Пациентом номеру телефона/мессенджера. В случае, если администратору не удалось связаться с Пациентом, Исполнитель направляет уточняющее сообщение (уточняющую форму) посредством мессенджера Viber, WhatsApp или Telegram.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Неподтвержденные записи на прием аннулируются. Претензии по поводу аннулирования записи не принимаются. Повторная запись на прием осуществляется на другое время этого же дня либо на другую дату с учетом графика загрузки Исполнителя.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2.5. Пациент является на первый прием в клинику не позднее 10 (Десяти) минут до начала назначенного времени приема, на второй и последующие приемы – не позднее 5 (Пяти) минут до начала назначенного времени приема.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2.6. Администратор оформляет медицинскую документацию в соответствии с требованиями, утвержденными приказом Министерства здравоохранения Республики Беларусь от 14 января 2011 года № 24 «Об утверждении форм первичной медицинской документации в стоматологии», порядком ведения и заполнения документации, а также на основании документов, удостоверяющих личность.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Документами, удостоверяющими личность, являются: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паспорт гражданина Республики Беларусь;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вид на жительство в Республике Беларусь;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удостоверение беженца;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идентификационная карта гражданина Республики Беларусь;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биометрический вид на жительство в Республике Беларусь иностранного гражданина;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биометрический вид на жительство в Республике Беларусь лица без гражданства.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2.7. Амбулаторная карта заводится на каждого Пациента, которому Исполнитель оказывает медицинские услуги, за исключением консультативных приемов.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2.8. Амбулаторная карта Заказчика является собственностью Исполнителя и хранится у Исполнителя. Амбулаторная карта не подлежит выдаче Заказчику, в том числе для ознакомления с содержанием сведений из карты и/или для осуществления Заказчиком собственноручных выписок таких сведений, включая изготовление копий и фотографирование.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2.9. При предоставлении медицинской помощи Исполнитель придерживается стандартов медицинской практики и положений медицинской этики, а также применяет методы профилактики, диагностики и лечения, разрешенные Министерством здравоохранения Республики Беларусь.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2.10. Оказание медицинской помощи по острой боли осуществляется при наличии свободного времени у первого освободившегося врача-специалиста. При состояниях, требующих срочного медицинского вмешательства (несчастный случай, травма, отравление, другие состояния и заболевания, угрожающие жизни или здоровью Пациента, или окружающих его лиц), Пациент должен обращаться в организации здравоохранения, оказывающие скорую (неотложную) медицинскую помощь.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2.11. Исполнитель устанавливает приоритетную очередь для некоторых категорий Пациентов: Героев Беларуси, Героев Советского Союза, Героев Социалистического Труда, полных кавалеров орденов Отечества, Славы, Трудовой Славы; инвалидов Великой Отечественной войны и инвалидов боевых действий на территории других государств, ветеранов Великой Отечественной войны, почетных доноров, беременных женщин и пр.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2.12. Исполнитель может отказать в оказании Услуг Пациенту при первичном или повторном обращении, если это не угрожает жизни Пациента и не относится к неотложной помощи, в следующих случаях: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в случае отсутствия у Пациента документа, удостоверяющего личность;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при любой невозможности со стороны Исполнителя (технической, отсутствии медицинского персонала, лекарственных препаратов, расходных материалов и пр.);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при нахождении Пациента в состоянии алкогольного, наркотического или токсического опьянения;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при несоблюдении санитарно-гигиенических норм в месте оказания Услуг;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в случае оскорбления, умышленного унижения чести и достоинства работников Исполнителя;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при агрессивном поведении Пациента, угрожающем здоровью или жизни окружающих;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при неподтверждении явки на прием за 12 (Двенадцать) часов до начала времени приема;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при систематической неявке на прием 2 (Два) и более раз. Систематическая неявка на прием, ровно как неуведомление Исполнителя о причинах неявки, что подтверждается соответствующими записями в амбулаторной карте, признается Исполнителем как отказ от медицинского вмешательства по смыслу статьи 45 Закона Республики Беларусь «О здравоохранении»;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при фактическом или предполагаемом опоздании на назначенный прием более чем на 10 (Десять) минут. В таком случае Исполнитель имеет право назначить Пациенту прием на другое время этого же дня либо на другую дату с учетом графика своей загрузки;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– при систематических опозданиях на прием 2 (Два) и более раз;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если невозможно установить с Пациентом терапевтическое сотрудничество, при неукоснительном соблюдении требований статьи 17 Закона Республики Беларусь «О здравоохранении»;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если Пациент не согласен с планом лечения и/или стоимостью Услуг;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при отсутствии со стороны Пациента необходимых исследований (анализов, заключений) для допуска к оказанию ряда Услуг, определяемых Исполнителем, а также при нежелании Пациента пройти данные исследования;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если Пациент не соблюдает рекомендации лечащего врача;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если Исполнитель не может гарантировать качественный результат лечения либо Услуги будут нарушать установленные национальные и/или международные протоколы лечения;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при наличии у Пациента относительных и абсолютных медицинских противопоказаний к проведению лечения;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в случае неполной или несвоевременной оплаты Пациентом Услуг, нарушения Пациентом порядка оплаты, непредоставления Пациентом сведений и документов, необходимых для исполнения Исполнителем обязательств по Договору;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при нарушении Пациентом других Правил внутреннего распорядка.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2.13. Услуги рентгенологической диагностики (дентальной) оказываются при обязательном наличии направления на исследование. Направление на рентгенологическое исследование оформляется с указанием требуемых вида и области исследования; фамилии, инициалов и подписи Лечащего врача Исполнителя либо стороннего медицинского учреждения. При отсутствии направления на рентгенологическое исследование администратор может предложить запись на очный осмотр к свободному Лечащему врачу Исполнителя для получения соответствующего направления.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Услуги рентгенологической диагностики (дентальной) оказываются </w:t>
      </w:r>
      <w:r w:rsidR="007221A4" w:rsidRPr="00B37B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предварительной записи.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2.14. Оказание Услуг </w:t>
      </w:r>
      <w:r w:rsidR="007657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ООО «Диамант Групп»</w:t>
      </w: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производится</w:t>
      </w:r>
      <w:r w:rsidR="007657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пациентов </w:t>
      </w: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657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18</w:t>
      </w:r>
      <w:r w:rsidR="00543A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лет</w:t>
      </w:r>
      <w:r w:rsidR="007657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7657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C03208" w:rsidRPr="00C03208" w:rsidRDefault="00C03208" w:rsidP="00C03208">
      <w:pPr>
        <w:shd w:val="clear" w:color="auto" w:fill="FFFFFF"/>
        <w:spacing w:before="375" w:after="375" w:line="42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ПРАВА И ОБЯЗАННОСТИ ПАЦИЕНТА</w:t>
      </w:r>
      <w:r w:rsidRPr="00C032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Пациент имеет право на: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получение информации об объеме, стоимости и результатах предоставленных Услуг; согласование плана лечения, предлагаемого Исполнителем;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– получение своевременных, качественных и безопасных для жизни и здоровья Услуг;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участие в выборе методов оказания Услуг;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пребывание в Месте оказания Услуг в условиях, соответствующих санитарно-гигиеническим и противоэпидемическим требованиям и позволяющим реализовать право на безопасность и защиту личного достоинства;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уважительное и гуманное отношение со стороны медицинских работников и других лиц, участвующих в оказании Услуг;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получение в доступной форме информации о состоянии здоровья и выбор лиц, которым может быть сообщена информация о состоянии его здоровья;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получение информации о лицензии Исполнителя, квалификации лечащего врача и среднего медицинского персонала;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замену лечащего врача (перевод к другому специалисту) с разрешения руководства Исполнителя;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получение возмещение вреда в случае ненадлежащего оказания Услуг;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соблюдение врачебной тайны в соответствии с требованиями действующего законодательства Республики Беларусь;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отказ от медицинского вмешательства с обязательным подписанием формы отказа от получения медицинских услуг за исключением случаев, предусмотренных законодательством Республики Беларусь;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получение выписки из амбулаторной карты;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запрос изготовления информационных писем (ходатайств) для оформления приглашения на приезд в Республику Беларусь, открытия визы; счета для оплаты Услуг за счет средств семейного капитала, справки для налогового вычета и иных необходимых документов;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уточнение объема персональных, банковских и врачебных данных, хранящихся у Исполнителя;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облегчение боли, связанной с заболеванием и/или медицинским вмешательством, всеми методами оказания медицинских услуг с учетом лечебно-диагностических возможностей Исполнителя;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реализацию иных прав в соответствии с Законом Республики Беларусь «О здравоохранении» от 18 июня 1993 года № 2435-XII и иными актами законодательства Республики Беларусь;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– подачу в письменном виде предложений и отзывов по совершенствованию деятельности Исполнителя.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 Предоставление Пациенту прав не может осуществляться в ущерб здоровью других пациентов и нарушать их права и свободы.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3.3. Пациент обязан: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заботиться о собственном здоровье, принимать своевременные меры по его сохранению, укреплению и восстановлению;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уважительно относится к работникам Исполнителя и другим Пациентам;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своевременно обращаться за медицинскими услугами, в том числе при наступлении гарантийных случаев;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выполнять рекомендации лечащих врачей, необходимые для реализации избранной тактики лечения, сотрудничать с медицинскими работниками при оказании Услуг;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соблюдать установленный Исполнителем санитарно-эпидемиологический режим;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сообщать медицинским работникам о наличии заболеваний, представляющих опасность для здоровья населения, а также соблюдать меры предосторожности при контактах с другими лицами;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информировать медицинских работников о ранее выявленных медицинских противопоказаниях к применению лекарственных средств, наследственных и перенесенных заболеваниях, об обращениях за медицинской помощью, а также об изменениях в состоянии здоровья;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соблюдать Правила внутреннего распорядка для пациентов и бережно относится к имуществу предприятия;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собственноручно произвести запись в медицинскую документацию (амбулаторная карта, информированное добровольное согласие на оказание медицинских услуг) о получении им от лечащего врача полной информации о состоянии его здоровья, диагнозе, плане лечения и возможных осложнениях и дать согласие на проведение медицинского вмешательства;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выполнять иные обязанности, предусмотренные Законом Республики Беларусь «О здравоохранении» от 18 июня 1993 года № 2435-XII и иными актами законодательства Республики Беларусь.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3.4. В Месте оказания Услуг Пациентам запрещается: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курить, распивать алкогольные напитки, употреблять токсические, наркотические и психотропные веществе;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– являться на прием в состоянии алкогольного, токсического или наркотического опьянения;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являться на прием в неопрятном виде, с большой степенью загрязнения одежды и/или обуви, что может повлечь нарушение санитарно-эпидемиологического режима, загрязнение и порчу имущества предприятия, одежды, обуви и личных вещей работников Исполнителя и других пациентов;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приносить с собой и употреблять пищу;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являться на прием с животными;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использовать огнеопасные и пиротехнические средства, пользоваться открытым огнем;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громко разговаривать, кричать;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слушать музыку, смотреть видео на собственных мобильных технических устройствах без наушников;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обращаться за получением Услуг анонимно, без наличия документа, удостоверяющего личность;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оставлять малолетних без присмотра;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вести себя агрессивно по отношению к работникам Исполнителя и другим пациентам, допускать их оскорбления и умышленные унижения чести и достоинства;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портить имущество Исполнителя, выносить его за пределы предприятия;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находиться в служебных помещениях без разрешения;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осуществлять собственноручные выписки сведений из амбулаторных карт, включая изготовление их копий и фотографирование; изымать страницы из амбулаторных карт и выносить их за пределы предприятия.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03208" w:rsidRPr="00C03208" w:rsidRDefault="00C03208" w:rsidP="00C03208">
      <w:pPr>
        <w:shd w:val="clear" w:color="auto" w:fill="FFFFFF"/>
        <w:spacing w:before="375" w:after="375" w:line="42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ПОРЯДОК РЕШЕНИЯ СПОРНЫХ СИТУАЦИЙ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 В случае возникновения спорных ситуаций Пациент имеет право на обращение путем подачи письменных, электронных или устных обращений, а также путем внесения замечаний и (или) предложений в книгу замечаний и предложений. Находящиеся на территории Республики Беларусь иностранные граждане и лица без гражданства пользуются правом на обращение наравне с гражданами Республики Беларусь, если иное не определено Конституцией Республики Беларусь, законами и международными договорами Республики Беларусь.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4.2. Обращения излагаются на белорусском и/или русском языках. Письменные (электронные) обращения граждан, должны содержать: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наименование и (или) адрес организации либо должность лица, которому направляется обращение;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фамилию, собственное имя, отчество (если таковое имеется) либо инициалы заявителя, адрес его места жительства (места пребывания) и (или) места работы (учебы);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изложение сути обращения;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личную подпись заявителя (заявителей);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адрес электронной почты заявителя (для электронных обращений).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Замечания и (или) предложения вносятся в книгу замечаний и предложений в соответствии с формой книги замечаний и предложений, установленной постановлением Совета Министров Республики Беларусь от 16 марта 2005 года № 285 «О некоторых вопросах организации работы».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Текст обращения должен поддаваться прочтению. Рукописные обращения должны быть написаны четким, разборчивым почерком. Не допускается употребление в обращениях нецензурных либо оскорбительных слов или выражений.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4.3. Письменные (электронные) обращения могут быть оставлены без рассмотрения по существу, если: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обращения не соответствуют требованиям;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обращения содержат вопросы, решение которых не относится к компетенции организации, в которую они поступили, в том числе если замечания и (или) предложения, внесенные в книгу замечаний и предложений, не относятся к деятельности этой организации;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пропущен без уважительной причины срок подачи жалобы;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заявителем подано повторное обращение, в том числе внесенное в книгу замечаний и предложений, если оно уже было рассмотрено по существу и в нем не содержатся новые обстоятельства, имеющие значение для рассмотрения обращения по существу;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 заявителем прекращена переписка по изложенным в обращении вопросам.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Устные обращения могут быть оставлены без рассмотрения по существу, если: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не предъявлены документы, удостоверяющие личность заявителей, их представителей, а также документы, подтверждающие полномочия представителей заявителей;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– обращения содержат вопросы, решение которых не относится к компетенции организации, в которой проводится личный прием;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заявителю в ходе личного приема уже был дан исчерпывающий ответ на интересующие его вопросы либо переписка с этим заявителем по таким вопросам была прекращена;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заявитель в ходе личного приема допускает употребление нецензурных либо оскорбительных слов или выражений.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4.4. Лицом, ведущим претензионную работу, является директор. В случае отсутствия директора претензионную работу ведет заместитель директора.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4.5. Решение об оставлении письменного обращения без рассмотрения по существу принимает директор </w:t>
      </w:r>
      <w:r w:rsidR="007221A4" w:rsidRPr="00B37B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«Диамант Групп</w:t>
      </w: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или уполномоченное им должностное лицо.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оставлении письменного обращения без рассмотрения по существу заявитель в течение 5 (Пяти) календарных дней письменно уведомляется об оставлении обращения без рассмотрения по существу с указанием причин принятия такого решения, и ему возвращаются оригиналы документов, приложенных к обращению.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4.6. Анонимные обращения не подлежат рассмотрению, если они не содержат сведений о готовящемся, совершаемом или совершенном преступлении.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4.7. Срок рассмотрения обращений, направленных к Исполнителю для рассмотрения, исчисляется со дня, следующего за днем регистрации. Письменные (электронные) обращения, а также обращения, требующие дополнительного изучения и проверки, должны быть рассмотрены в сроки, установленными законодательными актами.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4.8. Пациент имеет право обратиться к руководству Исполнителя согласно графику приема граждан по личным вопросам. График приема по личным вопросам размещен на  информационных стендах по Месту оказания Услуг.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4.9. Прием по личным вопросам осуществляется только по предварительной записи. Предварительная запись производится при непосредственном обращении к администратору.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4.10. В спорных случаях Пациент имеет право обращаться в вышестоящий орган или суд в порядке, установленном законодательством Республики Беларусь.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4.11. При решении спорных ситуаций работники Исполнителя имеют право обращаться в государственные органы для защиты своих прав и законных интересов в соответствии с законодательством Республики Беларусь.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03208" w:rsidRPr="00C03208" w:rsidRDefault="00C03208" w:rsidP="00C03208">
      <w:pPr>
        <w:shd w:val="clear" w:color="auto" w:fill="FFFFFF"/>
        <w:spacing w:before="375" w:after="375" w:line="42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 ПОРЯДОК ПРЕДОСТАВЛЕНИЯ ИНФОРМАЦИИ О СОСТОЯНИИ ЗДОРОВЬЯ ПАЦИЕНТА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5.1. Информация о состоянии здоровья Пациента излагается Пациенту в форме, соответствующей требованиям медицинской этики и деонтологии и доступной для понимания лица, не обладающего специальными знаниями в области здравоохранения. Пациент вправе определить лиц, которым следует сообщать информацию о состоянии его здоровья, либо запретить ее сообщение определенным лицам.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5.2. Информация о факте обращения Пациента за медицинскими услугами и состоянии его здоровья, сведения о наличии заболевания, диагнозе, возможных методах оказания медицинских услуг, рисках, связанных с медицинским вмешательством, а также возможных альтернативах предлагаемому медицинскому вмешательству, иные сведения, в том числе личного характера, полученные при оказании пациенту медицинских услуг, составляет врачебную тайну. Исполнитель предоставляет выписки из медицинских документов, другие документы, содержащие информацию о состоянии здоровья Пациента, в порядке, установленном законодательством Республики Беларусь.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Предоставление информации, составляющей врачебную тайну, допускается только с письменного согласия Пациента. Без согласия Пациента предоставление информации, составляющей врачебную тайну, допускается только по основаниям, предусмотренным действующим законодательством Республики Беларусь.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5.3. Информация о состоянии здоровья несовершеннолетнего Пациента предоставляется одному из родителей либо законному представителю.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5.4. Информация о состоянии здоровья Пациента по телефону, мессенджеру, электронной почте не предоставляется.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5.5. Исполнитель обеспечивает хранение медицинской документации в соответствии с требованиями сохранения врачебной тайны. Амбулаторная карта является собственностью Исполнителя, формой статистической отчетности, которая заполняется медицинскими работниками с применением медицинских терминов, обозначений и сокращений.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03208" w:rsidRPr="00C03208" w:rsidRDefault="00C03208" w:rsidP="00C03208">
      <w:pPr>
        <w:shd w:val="clear" w:color="auto" w:fill="FFFFFF"/>
        <w:spacing w:before="375" w:after="375" w:line="42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 ПОРЯДОК ВЫДАЧИ СПРАВОК, ВЫПИСОК ИЗ МЕДИЦИНСКОЙ ДОКУМЕНТАЦИИ</w:t>
      </w:r>
    </w:p>
    <w:p w:rsidR="00C03208" w:rsidRPr="00C03208" w:rsidRDefault="00C03208" w:rsidP="00C032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Порядок выдачи справок, выписок из медицинской документации Пациенту осуществляется в соответствии с Указом Президента Республики Беларусь от 26 апреля 2010 года № 200 «Об утверждении перечня административных процедур, осуществляемых государственными органами и иными государственными организациями по заявлениям граждан».</w:t>
      </w:r>
    </w:p>
    <w:p w:rsidR="00C03208" w:rsidRPr="00C03208" w:rsidRDefault="00C03208" w:rsidP="00C032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 на выдачу справок, выписок из медицинской документации осуществляется на основании письменного заявления Пациента либо его законного представителя в Месте оказания услуг при предъявлении документа, удостоверяющего личность.</w:t>
      </w:r>
    </w:p>
    <w:p w:rsidR="00C03208" w:rsidRPr="00C03208" w:rsidRDefault="00C03208" w:rsidP="00C032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Максимальный срок подготовки справок, выписок из медицинской документации – 5 (Пять) календарных дней с момента обращения.</w:t>
      </w:r>
    </w:p>
    <w:p w:rsidR="00C03208" w:rsidRPr="00C03208" w:rsidRDefault="00C03208" w:rsidP="00C032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 действия справок, выписок из медицинской документации – бессрочно.</w:t>
      </w:r>
    </w:p>
    <w:p w:rsidR="00C03208" w:rsidRPr="00C03208" w:rsidRDefault="00C03208" w:rsidP="00C032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Выдача справок, выписок из медицинской документации осуществляется лично Пациенту либо его законному представителю в Месте оказания услуг при предъявлении документа, удостоверяющего личность. Отправка оригиналов справок, выписок из медицинской документации, а также их копий посредством традиционной или электронной почты, а также иными способами Исполнителем не производится.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03208" w:rsidRPr="00C03208" w:rsidRDefault="00C03208" w:rsidP="00C03208">
      <w:pPr>
        <w:shd w:val="clear" w:color="auto" w:fill="FFFFFF"/>
        <w:spacing w:before="375" w:after="375" w:line="42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7. ВРЕМЯ РАБОТЫ ИСПОЛНИТЕЛЯ</w:t>
      </w:r>
    </w:p>
    <w:p w:rsidR="00C03208" w:rsidRPr="00C03208" w:rsidRDefault="00C03208" w:rsidP="00C032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 работы Исполнителя, его руководителей определяется правилами внутреннего трудового распорядка в зависимости от необходимости обеспечения потребности Пациентов в доступных и качественных медицинских услугах с учетом ограничений, установленных трудовым законодательством Республики Беларусь.</w:t>
      </w:r>
    </w:p>
    <w:p w:rsidR="00C03208" w:rsidRPr="00C03208" w:rsidRDefault="00C03208" w:rsidP="00C032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Исполнитель установил следующий режим работы: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для </w:t>
      </w:r>
      <w:r w:rsidR="007221A4" w:rsidRPr="00B37B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«Диамант Групп</w:t>
      </w: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»: с 08:00 до </w:t>
      </w:r>
      <w:r w:rsidR="007221A4" w:rsidRPr="00B37B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</w:t>
      </w: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:00 в будние дни, с 08:00 до 1</w:t>
      </w:r>
      <w:r w:rsidR="007221A4" w:rsidRPr="00B37B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:00 – по субботам; выходной день – воскресенье</w:t>
      </w:r>
    </w:p>
    <w:p w:rsidR="00C03208" w:rsidRPr="00C03208" w:rsidRDefault="00C03208" w:rsidP="00C032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Исполнитель может изменять график режима работы. Информация об изменениях в режиме работы предприятия публикуется на веб-сайте Исполнителя </w:t>
      </w:r>
      <w:hyperlink r:id="rId9" w:history="1">
        <w:r w:rsidRPr="00B37B3D">
          <w:rPr>
            <w:rFonts w:ascii="Times New Roman" w:eastAsia="Times New Roman" w:hAnsi="Times New Roman" w:cs="Times New Roman"/>
            <w:color w:val="333333"/>
            <w:sz w:val="24"/>
            <w:szCs w:val="24"/>
            <w:u w:val="single"/>
            <w:lang w:eastAsia="ru-RU"/>
          </w:rPr>
          <w:t>https://</w:t>
        </w:r>
        <w:r w:rsidR="00B37B3D" w:rsidRPr="00B37B3D">
          <w:rPr>
            <w:rFonts w:ascii="Times New Roman" w:eastAsia="Times New Roman" w:hAnsi="Times New Roman" w:cs="Times New Roman"/>
            <w:color w:val="333333"/>
            <w:sz w:val="24"/>
            <w:szCs w:val="24"/>
            <w:u w:val="single"/>
            <w:lang w:val="en-US" w:eastAsia="ru-RU"/>
          </w:rPr>
          <w:t>diamantgrupp</w:t>
        </w:r>
        <w:r w:rsidRPr="00B37B3D">
          <w:rPr>
            <w:rFonts w:ascii="Times New Roman" w:eastAsia="Times New Roman" w:hAnsi="Times New Roman" w:cs="Times New Roman"/>
            <w:color w:val="333333"/>
            <w:sz w:val="24"/>
            <w:szCs w:val="24"/>
            <w:u w:val="single"/>
            <w:lang w:eastAsia="ru-RU"/>
          </w:rPr>
          <w:t>.by/</w:t>
        </w:r>
      </w:hyperlink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также по Месту оказания услуг.</w:t>
      </w:r>
    </w:p>
    <w:p w:rsidR="00C03208" w:rsidRPr="00C03208" w:rsidRDefault="00C03208" w:rsidP="00C032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 рабочего времени определяет время начала и окончания рабочего дня (смены), время обеденного и других перерывов, последовательность чередования работников Исполнителя по сменам, рабочие и выходные дни.</w:t>
      </w:r>
    </w:p>
    <w:p w:rsidR="00C03208" w:rsidRPr="00C03208" w:rsidRDefault="00C03208" w:rsidP="00C032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 рабочего времени работников определяется режимом работы Исполнителя. Режим рабочего времени работников устанавливается руководством Исполнителя и определяется графиком работы сотрудников согласно ст. 123 Трудового кодекса Республики Беларусь.</w:t>
      </w:r>
    </w:p>
    <w:p w:rsidR="00C03208" w:rsidRPr="00C03208" w:rsidRDefault="00C03208" w:rsidP="00C032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Информацию о времени работы Исполнителя, времени приема руководства, часах приема Лечащих врачей, а также адреса ближайших дежурных аптек, поликлиник и стационаров, оказывающих экстренную помощь, Пациенты могут получить у администратора в устной форме и/или на информационных стендах по Месту оказания Услуг.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03208" w:rsidRPr="00C03208" w:rsidRDefault="00C03208" w:rsidP="00C03208">
      <w:pPr>
        <w:shd w:val="clear" w:color="auto" w:fill="FFFFFF"/>
        <w:spacing w:before="375" w:after="375" w:line="42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8. ИНФОРМАЦИЯ О ПЕРЕЧНЕ ОКАЗЫВАЕМЫХ УСЛУГ И ПОРЯДКЕ ИХ ОКАЗАНИЯ</w:t>
      </w:r>
    </w:p>
    <w:p w:rsidR="00C03208" w:rsidRPr="00C03208" w:rsidRDefault="00C03208" w:rsidP="00C032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Информация о видах медицинских услуг, оказываемых Исполнителем, стоимость, порядок и условия их оказания располагается на веб-сайте Исполнителя </w:t>
      </w:r>
      <w:hyperlink r:id="rId10" w:history="1">
        <w:r w:rsidR="00B37B3D" w:rsidRPr="00B37B3D">
          <w:rPr>
            <w:rFonts w:ascii="Times New Roman" w:eastAsia="Times New Roman" w:hAnsi="Times New Roman" w:cs="Times New Roman"/>
            <w:color w:val="333333"/>
            <w:sz w:val="24"/>
            <w:szCs w:val="24"/>
            <w:u w:val="single"/>
            <w:lang w:eastAsia="ru-RU"/>
          </w:rPr>
          <w:t>https://</w:t>
        </w:r>
        <w:r w:rsidR="00B37B3D" w:rsidRPr="00B37B3D">
          <w:rPr>
            <w:rFonts w:ascii="Times New Roman" w:eastAsia="Times New Roman" w:hAnsi="Times New Roman" w:cs="Times New Roman"/>
            <w:color w:val="333333"/>
            <w:sz w:val="24"/>
            <w:szCs w:val="24"/>
            <w:u w:val="single"/>
            <w:lang w:val="en-US" w:eastAsia="ru-RU"/>
          </w:rPr>
          <w:t>diamantgrupp</w:t>
        </w:r>
        <w:r w:rsidR="00B37B3D" w:rsidRPr="00B37B3D">
          <w:rPr>
            <w:rFonts w:ascii="Times New Roman" w:eastAsia="Times New Roman" w:hAnsi="Times New Roman" w:cs="Times New Roman"/>
            <w:color w:val="333333"/>
            <w:sz w:val="24"/>
            <w:szCs w:val="24"/>
            <w:u w:val="single"/>
            <w:lang w:eastAsia="ru-RU"/>
          </w:rPr>
          <w:t>.by/</w:t>
        </w:r>
      </w:hyperlink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информационных стендах по Месту оказания Услуг, а также предоставляется в устной форме администратором либо иным уполномоченным работником Исполнителя.</w:t>
      </w:r>
    </w:p>
    <w:p w:rsidR="00C03208" w:rsidRPr="00C03208" w:rsidRDefault="00C03208" w:rsidP="00C032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Исполнитель несет ответственность за неисполнение или ненадлежащее исполнение медицинских услуг, несоблюдение требований, предъявляемых к используемым методам профилактики, диагностики и лечения, а также в случае причинения вреда жизни или здоровью Пациента.</w:t>
      </w:r>
    </w:p>
    <w:p w:rsidR="00C03208" w:rsidRPr="00C03208" w:rsidRDefault="00C03208" w:rsidP="00C032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Медицинские услуги оказываются Пациентам на основании Публичного договора на оказание медицинских услуг, размещенного на веб-сайте Исполнителя </w:t>
      </w:r>
      <w:hyperlink r:id="rId11" w:history="1">
        <w:r w:rsidR="00B37B3D" w:rsidRPr="00B37B3D">
          <w:rPr>
            <w:rFonts w:ascii="Times New Roman" w:eastAsia="Times New Roman" w:hAnsi="Times New Roman" w:cs="Times New Roman"/>
            <w:color w:val="333333"/>
            <w:sz w:val="24"/>
            <w:szCs w:val="24"/>
            <w:u w:val="single"/>
            <w:lang w:eastAsia="ru-RU"/>
          </w:rPr>
          <w:t>https://</w:t>
        </w:r>
        <w:r w:rsidR="00B37B3D" w:rsidRPr="00B37B3D">
          <w:rPr>
            <w:rFonts w:ascii="Times New Roman" w:eastAsia="Times New Roman" w:hAnsi="Times New Roman" w:cs="Times New Roman"/>
            <w:color w:val="333333"/>
            <w:sz w:val="24"/>
            <w:szCs w:val="24"/>
            <w:u w:val="single"/>
            <w:lang w:val="en-US" w:eastAsia="ru-RU"/>
          </w:rPr>
          <w:t>diamantgrupp</w:t>
        </w:r>
        <w:r w:rsidR="00B37B3D" w:rsidRPr="00B37B3D">
          <w:rPr>
            <w:rFonts w:ascii="Times New Roman" w:eastAsia="Times New Roman" w:hAnsi="Times New Roman" w:cs="Times New Roman"/>
            <w:color w:val="333333"/>
            <w:sz w:val="24"/>
            <w:szCs w:val="24"/>
            <w:u w:val="single"/>
            <w:lang w:eastAsia="ru-RU"/>
          </w:rPr>
          <w:t>.by/</w:t>
        </w:r>
      </w:hyperlink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также находящегося в печатном виде у администратора по Месту оказания Услуг.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131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25"/>
      </w:tblGrid>
      <w:tr w:rsidR="00C03208" w:rsidRPr="00C03208" w:rsidTr="00C03208">
        <w:trPr>
          <w:tblCellSpacing w:w="15" w:type="dxa"/>
        </w:trPr>
        <w:tc>
          <w:tcPr>
            <w:tcW w:w="3972" w:type="dxa"/>
            <w:shd w:val="clear" w:color="auto" w:fill="FFFFFF"/>
            <w:vAlign w:val="center"/>
            <w:hideMark/>
          </w:tcPr>
          <w:p w:rsidR="00B37B3D" w:rsidRPr="00C0355E" w:rsidRDefault="00B37B3D" w:rsidP="00C0320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37B3D" w:rsidRPr="00C0355E" w:rsidRDefault="00B37B3D" w:rsidP="00C0320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37B3D" w:rsidRPr="00C0355E" w:rsidRDefault="00B37B3D" w:rsidP="00C0320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37B3D" w:rsidRPr="00C0355E" w:rsidRDefault="00B37B3D" w:rsidP="00C0320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37B3D" w:rsidRPr="00C0355E" w:rsidRDefault="00B37B3D" w:rsidP="00C0320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5707" w:rsidRDefault="00765707" w:rsidP="00C0320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5707" w:rsidRDefault="00765707" w:rsidP="00C0320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5707" w:rsidRDefault="00765707" w:rsidP="00C0320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5707" w:rsidRDefault="00765707" w:rsidP="00C0320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5707" w:rsidRDefault="00765707" w:rsidP="00C0320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5707" w:rsidRDefault="00765707" w:rsidP="00C0320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5707" w:rsidRDefault="00765707" w:rsidP="00C0320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5707" w:rsidRDefault="00765707" w:rsidP="00C0320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5707" w:rsidRDefault="00765707" w:rsidP="00C0320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5707" w:rsidRDefault="00765707" w:rsidP="00C0320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5707" w:rsidRDefault="00765707" w:rsidP="00C0320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5707" w:rsidRDefault="00765707" w:rsidP="00C0320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5707" w:rsidRDefault="00765707" w:rsidP="00C0320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5707" w:rsidRDefault="00765707" w:rsidP="00C0320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03208" w:rsidRPr="00C03208" w:rsidRDefault="00C03208" w:rsidP="00C0320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32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Приложение</w:t>
            </w:r>
          </w:p>
          <w:p w:rsidR="00C03208" w:rsidRPr="00C03208" w:rsidRDefault="00C03208" w:rsidP="00C03208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32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 Правилам внутреннего распорядка для пациентов</w:t>
            </w:r>
          </w:p>
        </w:tc>
      </w:tr>
    </w:tbl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7B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 </w:t>
      </w:r>
    </w:p>
    <w:p w:rsidR="00C03208" w:rsidRPr="00C03208" w:rsidRDefault="00C03208" w:rsidP="00C03208">
      <w:pPr>
        <w:shd w:val="clear" w:color="auto" w:fill="FFFFFF"/>
        <w:spacing w:before="375" w:after="375" w:line="42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ПЕРЕЧЕНЬ ПРОСТЫХ МЕДИЦИНСКИХ ВМЕШАТЕЛЬСТВ В СТОМАТОЛОГИИ</w:t>
      </w:r>
    </w:p>
    <w:p w:rsidR="00C03208" w:rsidRPr="00C03208" w:rsidRDefault="00C03208" w:rsidP="00C0320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7B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(ВЫПИСКА ИЗ ПОСТАНОВЛЕНИЯ МИНИСТЕРСТВА ЗДРАВООХРАНЕНИЯ РЕСПУБЛИКИ БЕЛАРУСЬ ОТ 31 МАЯ 2011 ГОДА № 49 «ОБ УСТАНОВЛЕНИИ ПЕРЕЧНЯ ПРОСТЫХ МЕДИЦИНСКИХ ВМЕШАТЕЛЬСТВ»)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Исследование зубодесневых карманов с помощью зонда.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Зондирование тканей челюстно-лицевой и периоральной областей.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Покрытие зуба фторсодержащим или герметизирующим препаратом.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Избирательное пришлифовывание бугров зуба.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Удаление зубного налета с зуба, очистка зуба.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Удаление зубных отложений с зуба.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Полирование зуба после снятия зубных отложений.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Временная пломба.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Удаление пломбы.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Снятие коронки.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Инстилляция (орошение) полости рта антисептиком.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Ретракция десны зуба.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Применение кровоостанавливающего средства.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Временное шинирование зубов.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Коагуляция гипертрофированного десневого сосочка.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Оттиск.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Аппликационная анестезия.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Инъекционная анестезия.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Герметизация одного зуба.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Препарирование твердых тканей зуба при лечении кариеса и некариозных заболеваний, возникших после прорезывания зубов.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Препарирование кариозной полости и полости зуба.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Наложение девитализирующей пасты.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Инструментальная обработка корневого канала.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Ампутация пульпы.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Наложение пасты над устьями каналов.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Экстирпация пульпы из канала.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Распломбирование и инструментальная обработка корневого канала зуба.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Антисептическая обработка канала.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Медикаментозная обработка канала с помощью специальных средств для прохождения и расширения корневого канала.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Лечебная внутриканальная повязка канала.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Извлечение инородного тела, штифта, культевой вкладки из канала.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Пломбирование канала.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Реставрация коронковой части зуба при лечении кариозной полости.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Восстановление коронковой части зуба с применением парапульпарного штифта.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Восстановление коронковой части зуба с применением интрапульпарного штифта.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Наложение матрицы.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Установка матрицедержателя.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Установка межзубных клиньев.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системы Коффердам.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Шлифовка, полировка пломбы.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Герметизация пломбы.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Отбеливание зубов с использованием каппы.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Припасовка и сдача каппы для отбеливания.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Отбеливание зубов офисное.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Отбеливание зуба.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Отбеливание депульпированного зуба.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Кюретаж периодонтальных карманов в области зуба.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Ирригационная терапия одного периодонтального кармана зуба.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Противовоспалительная лечебная повязка.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Защитная повязка.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Снятие швов.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Введение лекарственных препаратов в лунку удаленного зуба.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Операция резекции верхушки корня однокорневого зуба.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Операция ампутации корня многокорневого зуба.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Временная фиксация коронки.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Постоянная фиксация коронки, реставрационной вкладки.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Постоянная фиксация вкладки культевой со штифтом.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Исправление фасетки пластмассой.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Реставрация скола керамической массы.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Оттиск функциональный.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Припасовка индивидуальной ложки.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фиксированного прикуса.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центральной окклюзии с использованием восковых валиков.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Препарирование зуба, корня под культевую штифтовую вкладку.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Моделирование вкладки культевой штифтовой.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Препарирование зуба под вкладку из композиционного, керамического материала, ложе для шинирующего протеза.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Припасовка вкладки культевой штифтовой.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Припасовка вкладки из композиционного, керамического материала.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Препарирование зуба под коронку, полукоронку, ламинат.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Припасовка колпачка.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Припасовка каркаса коронки, ламината, вкладки.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Припасовка коронки, полукоронки, ламината, вкладки.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Припасовка каркаса мостовидного протеза.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Сдача несъемной конструкции протеза.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Коррекция окклюзионных взаимоотношений несъемной конструкции протеза.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Оттиск при протезировании на имплантатах.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Припасовка коронки, колпачка на имплантатах.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Припасовка каркаса мостовидного протеза на имплантатах.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Сдача несъемной конструкции протеза на имплантатах.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Фиксация несъемной конструкции протеза на имплантатах.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Установка, удаление формирователя десны на имплантатах.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Установка оттискного трансфера на имплантатах.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Закрытие отверстия для винта временным пломбировочным материалом на имплантатах.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Закрытие отверстия для винта в коронке пломбировочным материалом на имплантатах.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Временная коронка.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Временный зуб.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Перебазировка временной пластмассовой коронки.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Вкладка композитная, элемент шинирующего протеза.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Адгезионный протез при ленточном шинировании.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Избирательное пришлифовывание бугров зубов на одной челюсти.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Нормализация окклюзионных взаимоотношений искусственного пластмассового протеза.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положения верхней челюсти с помощью лицевой дуги.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углов для настройки полностью регулируемого артикулятора.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Получение межокклюзионного регистрата на восковой пластине.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Снятие ортодонтической коронки (кольца).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Припасовка ортодонтической коронки (кольца).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Фиксация ортодонтической коронки (кольца).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Перебазировка съемного ортодонтического аппарата самотвердеющей пластмассой.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Апроксимальное сошлифовывание временного или постоянного зуба (стрипинг).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Изготовление подбородочной пращи с головной (шейной) фиксацией из стандартных элементов.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Примерка и фиксация стандартной подбородочной пращи с головной (шейной) фиксацией.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Примерка и установка стандартной лицевой дуги с головной (шейной) фиксацией.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Примерка и установка стандартного лицевого модуля.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Наложение металлических сепарационных лигатур.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Наложение эластических сепарационных лигатур.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Активация механических элементов несъемного ортодонтического аппарата.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Активация транспалатинальных элементов в несъемном аппарате.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Изготовление воскового шаблона с прикусными валиками.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Коррекция ортодонтического аппарата.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Активация и коррекция дополнительного элемента в одночелюстном ортодонтическом аппарате (пружина, изгиб, петля и т.д.).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Примерка протеза с обтурирующими элементами.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Установка элемента мультибондинг-системы композитным материалом.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Припасовка и установка несъемного ретейнера композитным материалом.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Установка лигатуры на элемент мультибондинг-системы.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Установка открывающей (закрывающей) пружины.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Наложение проволочной цепочки.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Наложение дуги.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Припасовка и наложение губного бампера.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Припасовка и наложение пружины.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Наложение звена эластической цепочки.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Наложение тяги.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Наложение, активация эластичного модуля.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Установка дуги.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Изгибание петель на стальной дуге 1, 2, 3-го порядка.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Активация изгибов и петель на стальной дуге.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Установка стопора перед щечными трубками опорных колец.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Снятие дуги.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Снятие элемента мультибондинг-системы.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Фиксация ротационной подушечки.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Снятие ротационной подушечки.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Коррекция дуги.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Профессиональная гигиена брекетов (колец, дуг).</w:t>
      </w:r>
    </w:p>
    <w:p w:rsidR="00C03208" w:rsidRPr="00C03208" w:rsidRDefault="00C03208" w:rsidP="00C03208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Фиксация защитным воском одного брекета.</w:t>
      </w:r>
    </w:p>
    <w:p w:rsidR="00FC528F" w:rsidRDefault="00FC528F"/>
    <w:sectPr w:rsidR="00FC5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2DF2"/>
    <w:multiLevelType w:val="multilevel"/>
    <w:tmpl w:val="B22A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036205"/>
    <w:multiLevelType w:val="multilevel"/>
    <w:tmpl w:val="55BE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6B7BE9"/>
    <w:multiLevelType w:val="multilevel"/>
    <w:tmpl w:val="ECA6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4C61CE3"/>
    <w:multiLevelType w:val="multilevel"/>
    <w:tmpl w:val="DFC0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6EA4CEC"/>
    <w:multiLevelType w:val="multilevel"/>
    <w:tmpl w:val="9F286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FA2E07"/>
    <w:multiLevelType w:val="multilevel"/>
    <w:tmpl w:val="0E46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3581DEE"/>
    <w:multiLevelType w:val="multilevel"/>
    <w:tmpl w:val="F060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ECB32C3"/>
    <w:multiLevelType w:val="multilevel"/>
    <w:tmpl w:val="1DBA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F7"/>
    <w:rsid w:val="00543AEB"/>
    <w:rsid w:val="005F0367"/>
    <w:rsid w:val="007221A4"/>
    <w:rsid w:val="00765707"/>
    <w:rsid w:val="00773E79"/>
    <w:rsid w:val="00786631"/>
    <w:rsid w:val="009903F7"/>
    <w:rsid w:val="00B37B3D"/>
    <w:rsid w:val="00C03208"/>
    <w:rsid w:val="00C0355E"/>
    <w:rsid w:val="00CF158E"/>
    <w:rsid w:val="00ED5206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32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032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2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32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03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3208"/>
    <w:rPr>
      <w:b/>
      <w:bCs/>
    </w:rPr>
  </w:style>
  <w:style w:type="character" w:styleId="a5">
    <w:name w:val="Hyperlink"/>
    <w:basedOn w:val="a0"/>
    <w:uiPriority w:val="99"/>
    <w:unhideWhenUsed/>
    <w:rsid w:val="00C032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32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032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2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32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03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3208"/>
    <w:rPr>
      <w:b/>
      <w:bCs/>
    </w:rPr>
  </w:style>
  <w:style w:type="character" w:styleId="a5">
    <w:name w:val="Hyperlink"/>
    <w:basedOn w:val="a0"/>
    <w:uiPriority w:val="99"/>
    <w:unhideWhenUsed/>
    <w:rsid w:val="00C032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.stomarus.by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diamantgrupp2023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omarus.by/pravila-dlya-patsientov/" TargetMode="External"/><Relationship Id="rId11" Type="http://schemas.openxmlformats.org/officeDocument/2006/relationships/hyperlink" Target="https://stomarus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tomarus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omarus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18</Pages>
  <Words>4995</Words>
  <Characters>28474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2025-05-14T06:18:00Z</cp:lastPrinted>
  <dcterms:created xsi:type="dcterms:W3CDTF">2025-04-21T13:47:00Z</dcterms:created>
  <dcterms:modified xsi:type="dcterms:W3CDTF">2025-05-14T06:21:00Z</dcterms:modified>
</cp:coreProperties>
</file>